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A9" w:rsidRPr="00861F8A" w:rsidRDefault="00FD72A9" w:rsidP="00FD72A9">
      <w:pPr>
        <w:jc w:val="center"/>
        <w:rPr>
          <w:rFonts w:asciiTheme="minorEastAsia" w:hAnsiTheme="minorEastAsia"/>
          <w:sz w:val="44"/>
          <w:szCs w:val="44"/>
        </w:rPr>
      </w:pPr>
      <w:r w:rsidRPr="00861F8A">
        <w:rPr>
          <w:rFonts w:asciiTheme="minorEastAsia" w:hAnsiTheme="minorEastAsia" w:hint="eastAsia"/>
          <w:sz w:val="44"/>
          <w:szCs w:val="44"/>
        </w:rPr>
        <w:t>儿</w:t>
      </w:r>
      <w:r w:rsidRPr="00861F8A">
        <w:rPr>
          <w:rFonts w:asciiTheme="minorEastAsia" w:hAnsiTheme="minorEastAsia"/>
          <w:sz w:val="44"/>
          <w:szCs w:val="44"/>
        </w:rPr>
        <w:t>童发展与学习科学</w:t>
      </w:r>
      <w:r w:rsidRPr="00861F8A">
        <w:rPr>
          <w:rFonts w:asciiTheme="minorEastAsia" w:hAnsiTheme="minorEastAsia" w:hint="eastAsia"/>
          <w:sz w:val="44"/>
          <w:szCs w:val="44"/>
        </w:rPr>
        <w:t>教育部重点实验室</w:t>
      </w:r>
    </w:p>
    <w:p w:rsidR="00861F8A" w:rsidRDefault="00FD72A9" w:rsidP="00FD72A9">
      <w:pPr>
        <w:jc w:val="center"/>
        <w:rPr>
          <w:rFonts w:asciiTheme="minorEastAsia" w:hAnsiTheme="minorEastAsia"/>
          <w:sz w:val="44"/>
          <w:szCs w:val="44"/>
        </w:rPr>
      </w:pPr>
      <w:r w:rsidRPr="00861F8A">
        <w:rPr>
          <w:rFonts w:asciiTheme="minorEastAsia" w:hAnsiTheme="minorEastAsia" w:hint="eastAsia"/>
          <w:sz w:val="44"/>
          <w:szCs w:val="44"/>
        </w:rPr>
        <w:t>开放基金项目申报通知和指南</w:t>
      </w:r>
    </w:p>
    <w:p w:rsidR="00FD72A9" w:rsidRPr="00861F8A" w:rsidRDefault="00FD72A9" w:rsidP="00FD72A9">
      <w:pPr>
        <w:jc w:val="center"/>
        <w:rPr>
          <w:rFonts w:asciiTheme="minorEastAsia" w:hAnsiTheme="minorEastAsia"/>
          <w:sz w:val="44"/>
          <w:szCs w:val="44"/>
        </w:rPr>
      </w:pPr>
      <w:r w:rsidRPr="00861F8A">
        <w:rPr>
          <w:rFonts w:asciiTheme="minorEastAsia" w:hAnsiTheme="minorEastAsia" w:hint="eastAsia"/>
          <w:sz w:val="44"/>
          <w:szCs w:val="44"/>
        </w:rPr>
        <w:t>（201</w:t>
      </w:r>
      <w:r w:rsidR="002B5530">
        <w:rPr>
          <w:rFonts w:asciiTheme="minorEastAsia" w:hAnsiTheme="minorEastAsia"/>
          <w:sz w:val="44"/>
          <w:szCs w:val="44"/>
        </w:rPr>
        <w:t>9</w:t>
      </w:r>
      <w:r w:rsidRPr="00861F8A">
        <w:rPr>
          <w:rFonts w:asciiTheme="minorEastAsia" w:hAnsiTheme="minorEastAsia" w:hint="eastAsia"/>
          <w:sz w:val="44"/>
          <w:szCs w:val="44"/>
        </w:rPr>
        <w:t>年度）</w:t>
      </w:r>
    </w:p>
    <w:p w:rsidR="00FD72A9" w:rsidRPr="00FD72A9" w:rsidRDefault="00FD72A9" w:rsidP="00FD72A9">
      <w:pPr>
        <w:jc w:val="center"/>
        <w:rPr>
          <w:rFonts w:asciiTheme="minorEastAsia" w:hAnsiTheme="minorEastAsia"/>
          <w:sz w:val="44"/>
          <w:szCs w:val="44"/>
        </w:rPr>
      </w:pPr>
    </w:p>
    <w:p w:rsidR="00861F8A" w:rsidRPr="00861F8A" w:rsidRDefault="00FD72A9" w:rsidP="00861F8A">
      <w:pPr>
        <w:widowControl/>
        <w:spacing w:line="475" w:lineRule="atLeast"/>
        <w:jc w:val="center"/>
        <w:rPr>
          <w:rFonts w:ascii="Arial" w:eastAsia="宋体" w:hAnsi="Arial" w:cs="Arial"/>
          <w:color w:val="333333"/>
          <w:kern w:val="0"/>
          <w:sz w:val="32"/>
          <w:szCs w:val="32"/>
        </w:rPr>
      </w:pPr>
      <w:r w:rsidRPr="00861F8A"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32"/>
        </w:rPr>
        <w:t>开放基金项目申报通知(201</w:t>
      </w:r>
      <w:r w:rsidR="002B5530">
        <w:rPr>
          <w:rFonts w:ascii="宋体" w:eastAsia="宋体" w:hAnsi="宋体" w:cs="Arial"/>
          <w:b/>
          <w:bCs/>
          <w:color w:val="333333"/>
          <w:kern w:val="0"/>
          <w:sz w:val="32"/>
          <w:szCs w:val="32"/>
        </w:rPr>
        <w:t>9</w:t>
      </w:r>
      <w:r w:rsidRPr="00861F8A">
        <w:rPr>
          <w:rFonts w:ascii="宋体" w:eastAsia="宋体" w:hAnsi="宋体" w:cs="Arial" w:hint="eastAsia"/>
          <w:b/>
          <w:bCs/>
          <w:color w:val="333333"/>
          <w:kern w:val="0"/>
          <w:sz w:val="32"/>
          <w:szCs w:val="32"/>
        </w:rPr>
        <w:t>年度)</w:t>
      </w:r>
    </w:p>
    <w:p w:rsidR="00FD72A9" w:rsidRPr="00FD72A9" w:rsidRDefault="00FF2B1D" w:rsidP="00FF2B1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53FAE">
        <w:rPr>
          <w:rFonts w:asciiTheme="minorEastAsia" w:hAnsiTheme="minorEastAsia"/>
          <w:sz w:val="28"/>
          <w:szCs w:val="28"/>
        </w:rPr>
        <w:t>为实</w:t>
      </w:r>
      <w:r>
        <w:rPr>
          <w:rFonts w:asciiTheme="minorEastAsia" w:hAnsiTheme="minorEastAsia" w:hint="eastAsia"/>
          <w:sz w:val="28"/>
          <w:szCs w:val="28"/>
        </w:rPr>
        <w:t>现</w:t>
      </w:r>
      <w:r w:rsidRPr="00253FAE">
        <w:rPr>
          <w:rFonts w:asciiTheme="minorEastAsia" w:hAnsiTheme="minorEastAsia"/>
          <w:sz w:val="28"/>
          <w:szCs w:val="28"/>
        </w:rPr>
        <w:t>“开放、流动、联合、竞争”的运行机制，</w:t>
      </w:r>
      <w:r w:rsidRPr="00253FAE">
        <w:rPr>
          <w:rFonts w:asciiTheme="minorEastAsia" w:hAnsiTheme="minorEastAsia" w:hint="eastAsia"/>
          <w:sz w:val="28"/>
          <w:szCs w:val="28"/>
        </w:rPr>
        <w:t>实验室面向国内外</w:t>
      </w:r>
      <w:r w:rsidRPr="00253FAE">
        <w:rPr>
          <w:rFonts w:asciiTheme="minorEastAsia" w:hAnsiTheme="minorEastAsia"/>
          <w:sz w:val="28"/>
          <w:szCs w:val="28"/>
        </w:rPr>
        <w:t>科研机构、大专院校</w:t>
      </w:r>
      <w:r w:rsidRPr="00253FAE">
        <w:rPr>
          <w:rFonts w:asciiTheme="minorEastAsia" w:hAnsiTheme="minorEastAsia" w:hint="eastAsia"/>
          <w:sz w:val="28"/>
          <w:szCs w:val="28"/>
        </w:rPr>
        <w:t>等单位设立开放课题，资助国内外科技工作者依托本实验室开展研究工作。</w:t>
      </w:r>
      <w:r w:rsidR="00FD72A9" w:rsidRPr="00FD72A9">
        <w:rPr>
          <w:rFonts w:asciiTheme="minorEastAsia" w:hAnsiTheme="minorEastAsia" w:hint="eastAsia"/>
          <w:sz w:val="28"/>
          <w:szCs w:val="28"/>
        </w:rPr>
        <w:t>欢迎相关学科优秀专业人员向本重点实验室提出项目研究申请，重点实验室将根据具体情况择优予以资助。</w:t>
      </w:r>
    </w:p>
    <w:p w:rsidR="00FD72A9" w:rsidRPr="00FD72A9" w:rsidRDefault="00FD72A9" w:rsidP="00592FA5">
      <w:pPr>
        <w:jc w:val="left"/>
        <w:rPr>
          <w:rFonts w:asciiTheme="minorEastAsia" w:hAnsiTheme="minorEastAsia"/>
          <w:sz w:val="28"/>
          <w:szCs w:val="28"/>
        </w:rPr>
      </w:pPr>
      <w:r w:rsidRPr="00FD72A9">
        <w:rPr>
          <w:rFonts w:asciiTheme="minorEastAsia" w:hAnsiTheme="minorEastAsia" w:hint="eastAsia"/>
          <w:sz w:val="28"/>
          <w:szCs w:val="28"/>
        </w:rPr>
        <w:t>基金项目的研究年限一般为二年，单一项目申请金额一般不超过人民币3万元。项目审批及获得批准项目的管理按</w:t>
      </w:r>
      <w:r w:rsidR="00E56327" w:rsidRPr="00592FA5">
        <w:rPr>
          <w:rFonts w:asciiTheme="minorEastAsia" w:hAnsiTheme="minorEastAsia" w:hint="eastAsia"/>
          <w:sz w:val="28"/>
          <w:szCs w:val="28"/>
        </w:rPr>
        <w:t>《东南大学科技项目管理办法》、</w:t>
      </w:r>
      <w:r w:rsidRPr="00FD72A9">
        <w:rPr>
          <w:rFonts w:asciiTheme="minorEastAsia" w:hAnsiTheme="minorEastAsia" w:hint="eastAsia"/>
          <w:sz w:val="28"/>
          <w:szCs w:val="28"/>
        </w:rPr>
        <w:t>《</w:t>
      </w:r>
      <w:r w:rsidR="00E56327" w:rsidRPr="00592FA5">
        <w:rPr>
          <w:rFonts w:asciiTheme="minorEastAsia" w:hAnsiTheme="minorEastAsia" w:hint="eastAsia"/>
          <w:sz w:val="28"/>
          <w:szCs w:val="28"/>
        </w:rPr>
        <w:t>东南大学高校基本科研业务费专项资金管理暂行办法》等相关</w:t>
      </w:r>
      <w:r w:rsidRPr="00FD72A9">
        <w:rPr>
          <w:rFonts w:asciiTheme="minorEastAsia" w:hAnsiTheme="minorEastAsia" w:hint="eastAsia"/>
          <w:sz w:val="28"/>
          <w:szCs w:val="28"/>
        </w:rPr>
        <w:t>规定执行。申请书纸质文档一式</w:t>
      </w:r>
      <w:r w:rsidR="00592FA5">
        <w:rPr>
          <w:rFonts w:asciiTheme="minorEastAsia" w:hAnsiTheme="minorEastAsia" w:hint="eastAsia"/>
          <w:sz w:val="28"/>
          <w:szCs w:val="28"/>
        </w:rPr>
        <w:t>二</w:t>
      </w:r>
      <w:r w:rsidRPr="00FD72A9">
        <w:rPr>
          <w:rFonts w:asciiTheme="minorEastAsia" w:hAnsiTheme="minorEastAsia" w:hint="eastAsia"/>
          <w:sz w:val="28"/>
          <w:szCs w:val="28"/>
        </w:rPr>
        <w:t>份于</w:t>
      </w:r>
      <w:r w:rsidRPr="00592FA5">
        <w:rPr>
          <w:rFonts w:asciiTheme="minorEastAsia" w:hAnsiTheme="minorEastAsia" w:hint="eastAsia"/>
          <w:sz w:val="28"/>
          <w:szCs w:val="28"/>
        </w:rPr>
        <w:t>201</w:t>
      </w:r>
      <w:r w:rsidR="002B5530">
        <w:rPr>
          <w:rFonts w:asciiTheme="minorEastAsia" w:hAnsiTheme="minorEastAsia"/>
          <w:sz w:val="28"/>
          <w:szCs w:val="28"/>
        </w:rPr>
        <w:t>9</w:t>
      </w:r>
      <w:r w:rsidRPr="00592FA5">
        <w:rPr>
          <w:rFonts w:asciiTheme="minorEastAsia" w:hAnsiTheme="minorEastAsia" w:hint="eastAsia"/>
          <w:sz w:val="28"/>
          <w:szCs w:val="28"/>
        </w:rPr>
        <w:t>年</w:t>
      </w:r>
      <w:r w:rsidR="00592FA5">
        <w:rPr>
          <w:rFonts w:asciiTheme="minorEastAsia" w:hAnsiTheme="minorEastAsia"/>
          <w:sz w:val="28"/>
          <w:szCs w:val="28"/>
        </w:rPr>
        <w:t>1</w:t>
      </w:r>
      <w:r w:rsidRPr="00592FA5">
        <w:rPr>
          <w:rFonts w:asciiTheme="minorEastAsia" w:hAnsiTheme="minorEastAsia" w:hint="eastAsia"/>
          <w:sz w:val="28"/>
          <w:szCs w:val="28"/>
        </w:rPr>
        <w:t>月</w:t>
      </w:r>
      <w:r w:rsidR="00592FA5">
        <w:rPr>
          <w:rFonts w:asciiTheme="minorEastAsia" w:hAnsiTheme="minorEastAsia"/>
          <w:sz w:val="28"/>
          <w:szCs w:val="28"/>
        </w:rPr>
        <w:t>3</w:t>
      </w:r>
      <w:r w:rsidR="00DC6FA5">
        <w:rPr>
          <w:rFonts w:asciiTheme="minorEastAsia" w:hAnsiTheme="minorEastAsia"/>
          <w:sz w:val="28"/>
          <w:szCs w:val="28"/>
        </w:rPr>
        <w:t>1</w:t>
      </w:r>
      <w:r w:rsidRPr="00592FA5">
        <w:rPr>
          <w:rFonts w:asciiTheme="minorEastAsia" w:hAnsiTheme="minorEastAsia" w:hint="eastAsia"/>
          <w:sz w:val="28"/>
          <w:szCs w:val="28"/>
        </w:rPr>
        <w:t>日</w:t>
      </w:r>
      <w:r w:rsidRPr="00FD72A9">
        <w:rPr>
          <w:rFonts w:asciiTheme="minorEastAsia" w:hAnsiTheme="minorEastAsia" w:hint="eastAsia"/>
          <w:sz w:val="28"/>
          <w:szCs w:val="28"/>
        </w:rPr>
        <w:t>前寄送</w:t>
      </w:r>
      <w:r w:rsidR="00592FA5" w:rsidRPr="00592FA5">
        <w:rPr>
          <w:rFonts w:asciiTheme="minorEastAsia" w:hAnsiTheme="minorEastAsia" w:hint="eastAsia"/>
          <w:sz w:val="28"/>
          <w:szCs w:val="28"/>
        </w:rPr>
        <w:t>儿</w:t>
      </w:r>
      <w:r w:rsidR="00592FA5" w:rsidRPr="00592FA5">
        <w:rPr>
          <w:rFonts w:asciiTheme="minorEastAsia" w:hAnsiTheme="minorEastAsia"/>
          <w:sz w:val="28"/>
          <w:szCs w:val="28"/>
        </w:rPr>
        <w:t>童发展与学习科学</w:t>
      </w:r>
      <w:r w:rsidR="00592FA5" w:rsidRPr="00FD72A9">
        <w:rPr>
          <w:rFonts w:asciiTheme="minorEastAsia" w:hAnsiTheme="minorEastAsia" w:hint="eastAsia"/>
          <w:sz w:val="28"/>
          <w:szCs w:val="28"/>
        </w:rPr>
        <w:t>教育部重点实验室</w:t>
      </w:r>
      <w:r w:rsidRPr="00FD72A9">
        <w:rPr>
          <w:rFonts w:asciiTheme="minorEastAsia" w:hAnsiTheme="minorEastAsia" w:hint="eastAsia"/>
          <w:sz w:val="28"/>
          <w:szCs w:val="28"/>
        </w:rPr>
        <w:t>。</w:t>
      </w:r>
    </w:p>
    <w:p w:rsidR="00FD72A9" w:rsidRPr="00FD72A9" w:rsidRDefault="00FD72A9" w:rsidP="00FD72A9">
      <w:pPr>
        <w:widowControl/>
        <w:spacing w:line="360" w:lineRule="auto"/>
        <w:ind w:firstLine="562"/>
        <w:jc w:val="left"/>
        <w:rPr>
          <w:rFonts w:asciiTheme="minorEastAsia" w:hAnsiTheme="minorEastAsia"/>
          <w:sz w:val="28"/>
          <w:szCs w:val="28"/>
        </w:rPr>
      </w:pPr>
      <w:r w:rsidRPr="00FD72A9">
        <w:rPr>
          <w:rFonts w:asciiTheme="minorEastAsia" w:hAnsiTheme="minorEastAsia" w:hint="eastAsia"/>
          <w:sz w:val="28"/>
          <w:szCs w:val="28"/>
        </w:rPr>
        <w:t>联系人：</w:t>
      </w:r>
      <w:r w:rsidR="00592FA5">
        <w:rPr>
          <w:rFonts w:asciiTheme="minorEastAsia" w:hAnsiTheme="minorEastAsia" w:hint="eastAsia"/>
          <w:sz w:val="28"/>
          <w:szCs w:val="28"/>
        </w:rPr>
        <w:t>金怡</w:t>
      </w:r>
      <w:r w:rsidRPr="00FD72A9">
        <w:rPr>
          <w:rFonts w:asciiTheme="minorEastAsia" w:hAnsiTheme="minorEastAsia" w:hint="eastAsia"/>
          <w:sz w:val="28"/>
          <w:szCs w:val="28"/>
        </w:rPr>
        <w:t xml:space="preserve"> </w:t>
      </w:r>
      <w:r w:rsidRPr="00FD72A9">
        <w:rPr>
          <w:rFonts w:asciiTheme="minorEastAsia" w:hAnsiTheme="minorEastAsia"/>
          <w:sz w:val="28"/>
          <w:szCs w:val="28"/>
        </w:rPr>
        <w:t>     </w:t>
      </w:r>
      <w:r w:rsidRPr="00FD72A9">
        <w:rPr>
          <w:rFonts w:asciiTheme="minorEastAsia" w:hAnsiTheme="minorEastAsia" w:hint="eastAsia"/>
          <w:sz w:val="28"/>
          <w:szCs w:val="28"/>
        </w:rPr>
        <w:t>邮箱：</w:t>
      </w:r>
      <w:r w:rsidR="00592FA5">
        <w:rPr>
          <w:rFonts w:asciiTheme="minorEastAsia" w:hAnsiTheme="minorEastAsia"/>
          <w:sz w:val="28"/>
          <w:szCs w:val="28"/>
        </w:rPr>
        <w:t>109000141</w:t>
      </w:r>
      <w:r w:rsidR="00592FA5">
        <w:rPr>
          <w:rFonts w:asciiTheme="minorEastAsia" w:hAnsiTheme="minorEastAsia" w:hint="eastAsia"/>
          <w:sz w:val="28"/>
          <w:szCs w:val="28"/>
        </w:rPr>
        <w:t>@seu</w:t>
      </w:r>
      <w:r w:rsidR="00592FA5">
        <w:rPr>
          <w:rFonts w:asciiTheme="minorEastAsia" w:hAnsiTheme="minorEastAsia"/>
          <w:sz w:val="28"/>
          <w:szCs w:val="28"/>
        </w:rPr>
        <w:t>.edu.cn</w:t>
      </w:r>
    </w:p>
    <w:p w:rsidR="00592FA5" w:rsidRDefault="00FD72A9" w:rsidP="00592FA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D72A9">
        <w:rPr>
          <w:rFonts w:asciiTheme="minorEastAsia" w:hAnsiTheme="minorEastAsia" w:hint="eastAsia"/>
          <w:sz w:val="28"/>
          <w:szCs w:val="28"/>
        </w:rPr>
        <w:t>通讯地址：</w:t>
      </w:r>
      <w:r w:rsidR="00592FA5">
        <w:rPr>
          <w:rFonts w:asciiTheme="minorEastAsia" w:hAnsiTheme="minorEastAsia" w:hint="eastAsia"/>
          <w:sz w:val="28"/>
          <w:szCs w:val="28"/>
        </w:rPr>
        <w:t>江苏南京玄武区四牌楼2号东南大学</w:t>
      </w:r>
    </w:p>
    <w:p w:rsidR="00592FA5" w:rsidRDefault="00592FA5" w:rsidP="00592FA5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</w:t>
      </w:r>
      <w:r w:rsidRPr="00592FA5">
        <w:rPr>
          <w:rFonts w:asciiTheme="minorEastAsia" w:hAnsiTheme="minorEastAsia" w:hint="eastAsia"/>
          <w:sz w:val="28"/>
          <w:szCs w:val="28"/>
        </w:rPr>
        <w:t>儿</w:t>
      </w:r>
      <w:r w:rsidRPr="00592FA5">
        <w:rPr>
          <w:rFonts w:asciiTheme="minorEastAsia" w:hAnsiTheme="minorEastAsia"/>
          <w:sz w:val="28"/>
          <w:szCs w:val="28"/>
        </w:rPr>
        <w:t>童发展与学习科学</w:t>
      </w:r>
      <w:r w:rsidRPr="00FD72A9">
        <w:rPr>
          <w:rFonts w:asciiTheme="minorEastAsia" w:hAnsiTheme="minorEastAsia" w:hint="eastAsia"/>
          <w:sz w:val="28"/>
          <w:szCs w:val="28"/>
        </w:rPr>
        <w:t>教育部重点实验室</w:t>
      </w:r>
    </w:p>
    <w:p w:rsidR="00592FA5" w:rsidRPr="00592FA5" w:rsidRDefault="00592FA5" w:rsidP="00592FA5">
      <w:pPr>
        <w:ind w:firstLineChars="700" w:firstLine="19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（开放基金</w:t>
      </w:r>
      <w:r w:rsidR="00861F8A">
        <w:rPr>
          <w:rFonts w:asciiTheme="minorEastAsia" w:hAnsiTheme="minorEastAsia" w:hint="eastAsia"/>
          <w:sz w:val="28"/>
          <w:szCs w:val="28"/>
        </w:rPr>
        <w:t>课题</w:t>
      </w:r>
      <w:r>
        <w:rPr>
          <w:rFonts w:asciiTheme="minorEastAsia" w:hAnsiTheme="minorEastAsia" w:hint="eastAsia"/>
          <w:sz w:val="28"/>
          <w:szCs w:val="28"/>
        </w:rPr>
        <w:t>申请书）</w:t>
      </w:r>
    </w:p>
    <w:p w:rsidR="00FD72A9" w:rsidRDefault="00FD72A9" w:rsidP="00592FA5">
      <w:pPr>
        <w:widowControl/>
        <w:spacing w:line="360" w:lineRule="auto"/>
        <w:ind w:firstLine="562"/>
        <w:jc w:val="left"/>
        <w:rPr>
          <w:rFonts w:asciiTheme="minorEastAsia" w:hAnsiTheme="minorEastAsia"/>
          <w:sz w:val="28"/>
          <w:szCs w:val="28"/>
        </w:rPr>
      </w:pPr>
      <w:r w:rsidRPr="00FD72A9">
        <w:rPr>
          <w:rFonts w:asciiTheme="minorEastAsia" w:hAnsiTheme="minorEastAsia" w:hint="eastAsia"/>
          <w:sz w:val="28"/>
          <w:szCs w:val="28"/>
        </w:rPr>
        <w:t>邮编：</w:t>
      </w:r>
      <w:r w:rsidR="00592FA5">
        <w:rPr>
          <w:rFonts w:asciiTheme="minorEastAsia" w:hAnsiTheme="minorEastAsia"/>
          <w:sz w:val="28"/>
          <w:szCs w:val="28"/>
        </w:rPr>
        <w:t xml:space="preserve">210096   </w:t>
      </w:r>
      <w:r w:rsidRPr="00FD72A9">
        <w:rPr>
          <w:rFonts w:asciiTheme="minorEastAsia" w:hAnsiTheme="minorEastAsia" w:hint="eastAsia"/>
          <w:sz w:val="28"/>
          <w:szCs w:val="28"/>
        </w:rPr>
        <w:t>电话：</w:t>
      </w:r>
      <w:r w:rsidR="00592FA5">
        <w:rPr>
          <w:rFonts w:asciiTheme="minorEastAsia" w:hAnsiTheme="minorEastAsia"/>
          <w:sz w:val="28"/>
          <w:szCs w:val="28"/>
        </w:rPr>
        <w:t>025</w:t>
      </w:r>
      <w:r w:rsidR="00592FA5">
        <w:rPr>
          <w:rFonts w:asciiTheme="minorEastAsia" w:hAnsiTheme="minorEastAsia" w:hint="eastAsia"/>
          <w:sz w:val="28"/>
          <w:szCs w:val="28"/>
        </w:rPr>
        <w:t>-</w:t>
      </w:r>
      <w:r w:rsidR="00592FA5">
        <w:rPr>
          <w:rFonts w:asciiTheme="minorEastAsia" w:hAnsiTheme="minorEastAsia"/>
          <w:sz w:val="28"/>
          <w:szCs w:val="28"/>
        </w:rPr>
        <w:t>83795549</w:t>
      </w:r>
      <w:r w:rsidR="00592FA5">
        <w:rPr>
          <w:rFonts w:asciiTheme="minorEastAsia" w:hAnsiTheme="minorEastAsia" w:hint="eastAsia"/>
          <w:sz w:val="28"/>
          <w:szCs w:val="28"/>
        </w:rPr>
        <w:t>-</w:t>
      </w:r>
      <w:r w:rsidR="00592FA5">
        <w:rPr>
          <w:rFonts w:asciiTheme="minorEastAsia" w:hAnsiTheme="minorEastAsia"/>
          <w:sz w:val="28"/>
          <w:szCs w:val="28"/>
        </w:rPr>
        <w:t>0</w:t>
      </w:r>
      <w:r w:rsidR="00592FA5">
        <w:rPr>
          <w:rFonts w:asciiTheme="minorEastAsia" w:hAnsiTheme="minorEastAsia" w:hint="eastAsia"/>
          <w:sz w:val="28"/>
          <w:szCs w:val="28"/>
        </w:rPr>
        <w:t>，83795664-</w:t>
      </w:r>
      <w:r w:rsidR="00592FA5">
        <w:rPr>
          <w:rFonts w:asciiTheme="minorEastAsia" w:hAnsiTheme="minorEastAsia"/>
          <w:sz w:val="28"/>
          <w:szCs w:val="28"/>
        </w:rPr>
        <w:t>0</w:t>
      </w:r>
    </w:p>
    <w:p w:rsidR="00F05157" w:rsidRDefault="00F05157" w:rsidP="00592FA5">
      <w:pPr>
        <w:widowControl/>
        <w:spacing w:line="360" w:lineRule="auto"/>
        <w:ind w:firstLine="562"/>
        <w:jc w:val="left"/>
        <w:rPr>
          <w:rFonts w:asciiTheme="minorEastAsia" w:hAnsiTheme="minorEastAsia"/>
          <w:sz w:val="28"/>
          <w:szCs w:val="28"/>
        </w:rPr>
      </w:pPr>
    </w:p>
    <w:p w:rsidR="00F05157" w:rsidRDefault="00F05157" w:rsidP="00592FA5">
      <w:pPr>
        <w:widowControl/>
        <w:spacing w:line="360" w:lineRule="auto"/>
        <w:ind w:firstLine="562"/>
        <w:jc w:val="left"/>
        <w:rPr>
          <w:rFonts w:asciiTheme="minorEastAsia" w:hAnsiTheme="minorEastAsia"/>
          <w:sz w:val="28"/>
          <w:szCs w:val="28"/>
        </w:rPr>
      </w:pPr>
    </w:p>
    <w:p w:rsidR="0035127B" w:rsidRDefault="0035127B">
      <w:pPr>
        <w:widowControl/>
        <w:jc w:val="left"/>
        <w:rPr>
          <w:rFonts w:ascii="宋体" w:eastAsia="宋体" w:hAnsi="宋体" w:cs="Arial"/>
          <w:b/>
          <w:bCs/>
          <w:color w:val="333333"/>
          <w:kern w:val="0"/>
          <w:sz w:val="30"/>
          <w:szCs w:val="30"/>
        </w:rPr>
      </w:pPr>
      <w:r>
        <w:rPr>
          <w:rFonts w:ascii="宋体" w:eastAsia="宋体" w:hAnsi="宋体" w:cs="Arial"/>
          <w:b/>
          <w:bCs/>
          <w:color w:val="333333"/>
          <w:kern w:val="0"/>
          <w:sz w:val="30"/>
          <w:szCs w:val="30"/>
        </w:rPr>
        <w:br w:type="page"/>
      </w:r>
    </w:p>
    <w:p w:rsidR="00FD72A9" w:rsidRPr="00FD72A9" w:rsidRDefault="00D15891" w:rsidP="00861F8A">
      <w:pPr>
        <w:jc w:val="center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D15891">
        <w:rPr>
          <w:rFonts w:ascii="宋体" w:eastAsia="宋体" w:hAnsi="宋体" w:cs="Arial" w:hint="eastAsia"/>
          <w:b/>
          <w:bCs/>
          <w:color w:val="333333"/>
          <w:kern w:val="0"/>
          <w:sz w:val="30"/>
          <w:szCs w:val="30"/>
        </w:rPr>
        <w:lastRenderedPageBreak/>
        <w:t>开放基金项目指南</w:t>
      </w:r>
      <w:r w:rsidRPr="00FD72A9">
        <w:rPr>
          <w:rFonts w:ascii="宋体" w:eastAsia="宋体" w:hAnsi="宋体" w:cs="Arial" w:hint="eastAsia"/>
          <w:b/>
          <w:bCs/>
          <w:color w:val="333333"/>
          <w:kern w:val="0"/>
          <w:sz w:val="30"/>
          <w:szCs w:val="30"/>
        </w:rPr>
        <w:t xml:space="preserve"> </w:t>
      </w:r>
      <w:r w:rsidR="00FD72A9" w:rsidRPr="00FD72A9">
        <w:rPr>
          <w:rFonts w:ascii="宋体" w:eastAsia="宋体" w:hAnsi="宋体" w:cs="Arial" w:hint="eastAsia"/>
          <w:b/>
          <w:bCs/>
          <w:color w:val="333333"/>
          <w:kern w:val="0"/>
          <w:sz w:val="30"/>
          <w:szCs w:val="30"/>
        </w:rPr>
        <w:t>(201</w:t>
      </w:r>
      <w:r w:rsidR="002B5530">
        <w:rPr>
          <w:rFonts w:ascii="宋体" w:eastAsia="宋体" w:hAnsi="宋体" w:cs="Arial"/>
          <w:b/>
          <w:bCs/>
          <w:color w:val="333333"/>
          <w:kern w:val="0"/>
          <w:sz w:val="30"/>
          <w:szCs w:val="30"/>
        </w:rPr>
        <w:t>9</w:t>
      </w:r>
      <w:r w:rsidR="00FD72A9" w:rsidRPr="00FD72A9">
        <w:rPr>
          <w:rFonts w:ascii="宋体" w:eastAsia="宋体" w:hAnsi="宋体" w:cs="Arial" w:hint="eastAsia"/>
          <w:b/>
          <w:bCs/>
          <w:color w:val="333333"/>
          <w:kern w:val="0"/>
          <w:sz w:val="30"/>
          <w:szCs w:val="30"/>
        </w:rPr>
        <w:t>年度)</w:t>
      </w:r>
    </w:p>
    <w:p w:rsidR="00FD72A9" w:rsidRPr="00861F8A" w:rsidRDefault="00FD72A9" w:rsidP="00FD72A9">
      <w:pPr>
        <w:widowControl/>
        <w:spacing w:before="245" w:line="360" w:lineRule="auto"/>
        <w:ind w:firstLine="562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861F8A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本重点</w:t>
      </w:r>
      <w:r w:rsidR="00D456E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实验室</w:t>
      </w:r>
      <w:r w:rsidR="00861F8A" w:rsidRPr="00861F8A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围绕国家重大需求，瞄准儿童发展与学习科学领域，以国际新兴的前沿研究领域—神经教育学为主要研究方向，立足于</w:t>
      </w:r>
      <w:r w:rsidR="00D456E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“</w:t>
      </w:r>
      <w:r w:rsidR="00861F8A" w:rsidRPr="00861F8A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儿童</w:t>
      </w:r>
      <w:r w:rsidR="00D456E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关键智能的发展与评测”、“</w:t>
      </w:r>
      <w:r w:rsidR="00861F8A" w:rsidRPr="00861F8A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学习的神经基础</w:t>
      </w:r>
      <w:r w:rsidR="00D456E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与评测”</w:t>
      </w:r>
      <w:r w:rsidR="00861F8A" w:rsidRPr="00861F8A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、</w:t>
      </w:r>
      <w:r w:rsidR="00D456E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“神经教育学与</w:t>
      </w:r>
      <w:r w:rsidR="00861F8A" w:rsidRPr="00861F8A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探究式科学教育</w:t>
      </w:r>
      <w:r w:rsidR="00D456E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”</w:t>
      </w:r>
      <w:r w:rsidR="00861F8A" w:rsidRPr="00861F8A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三方面研究内容，</w:t>
      </w:r>
      <w:r w:rsidRPr="00861F8A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面向国内外接受开放基金项目申请。实验室将重点支持具有创新性，并与下列研究方向紧密相结合的课题。</w:t>
      </w:r>
    </w:p>
    <w:p w:rsidR="00D15891" w:rsidRPr="00794134" w:rsidRDefault="00D15891" w:rsidP="00D15891">
      <w:pPr>
        <w:rPr>
          <w:rFonts w:asciiTheme="minorEastAsia" w:hAnsiTheme="minorEastAsia"/>
          <w:b/>
          <w:sz w:val="28"/>
          <w:szCs w:val="28"/>
        </w:rPr>
      </w:pPr>
      <w:r w:rsidRPr="00794134">
        <w:rPr>
          <w:rFonts w:asciiTheme="minorEastAsia" w:hAnsiTheme="minorEastAsia" w:hint="eastAsia"/>
          <w:b/>
          <w:sz w:val="28"/>
          <w:szCs w:val="28"/>
        </w:rPr>
        <w:t xml:space="preserve">资助领域 </w:t>
      </w:r>
    </w:p>
    <w:p w:rsidR="00D15891" w:rsidRPr="00861F8A" w:rsidRDefault="00D15891" w:rsidP="00861F8A">
      <w:pPr>
        <w:adjustRightIn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61F8A">
        <w:rPr>
          <w:rFonts w:asciiTheme="minorEastAsia" w:hAnsiTheme="minorEastAsia" w:hint="eastAsia"/>
          <w:sz w:val="28"/>
          <w:szCs w:val="28"/>
        </w:rPr>
        <w:t>1、</w:t>
      </w:r>
      <w:r w:rsidR="00D456EB" w:rsidRPr="00861F8A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儿童</w:t>
      </w:r>
      <w:r w:rsidR="00D456EB">
        <w:rPr>
          <w:rFonts w:asciiTheme="minorEastAsia" w:hAnsiTheme="minorEastAsia" w:cs="Arial" w:hint="eastAsia"/>
          <w:color w:val="333333"/>
          <w:kern w:val="0"/>
          <w:sz w:val="28"/>
          <w:szCs w:val="28"/>
        </w:rPr>
        <w:t>关键智能的发展与评测</w:t>
      </w:r>
      <w:r w:rsidRPr="00861F8A">
        <w:rPr>
          <w:rFonts w:asciiTheme="minorEastAsia" w:hAnsiTheme="minorEastAsia" w:hint="eastAsia"/>
          <w:sz w:val="28"/>
          <w:szCs w:val="28"/>
        </w:rPr>
        <w:t>：</w:t>
      </w:r>
    </w:p>
    <w:p w:rsidR="00D15891" w:rsidRPr="00861F8A" w:rsidRDefault="00D15891" w:rsidP="00861F8A">
      <w:pPr>
        <w:adjustRightIn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61F8A">
        <w:rPr>
          <w:rFonts w:asciiTheme="minorEastAsia" w:hAnsiTheme="minorEastAsia" w:hint="eastAsia"/>
          <w:sz w:val="28"/>
          <w:szCs w:val="28"/>
        </w:rPr>
        <w:t>（1）</w:t>
      </w:r>
      <w:r w:rsidR="00D456EB">
        <w:rPr>
          <w:rFonts w:asciiTheme="minorEastAsia" w:hAnsiTheme="minorEastAsia" w:hint="eastAsia"/>
          <w:sz w:val="28"/>
          <w:szCs w:val="28"/>
        </w:rPr>
        <w:t>儿童智能发展大数据采集与分析</w:t>
      </w:r>
      <w:r w:rsidR="00FE350A">
        <w:rPr>
          <w:rFonts w:asciiTheme="minorEastAsia" w:hAnsiTheme="minorEastAsia" w:hint="eastAsia"/>
          <w:sz w:val="28"/>
          <w:szCs w:val="28"/>
        </w:rPr>
        <w:t>；</w:t>
      </w:r>
    </w:p>
    <w:p w:rsidR="00D15891" w:rsidRPr="00861F8A" w:rsidRDefault="00D15891" w:rsidP="00861F8A">
      <w:pPr>
        <w:adjustRightIn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61F8A">
        <w:rPr>
          <w:rFonts w:asciiTheme="minorEastAsia" w:hAnsiTheme="minorEastAsia" w:hint="eastAsia"/>
          <w:sz w:val="28"/>
          <w:szCs w:val="28"/>
        </w:rPr>
        <w:t>（2</w:t>
      </w:r>
      <w:r w:rsidRPr="00861F8A">
        <w:rPr>
          <w:rFonts w:asciiTheme="minorEastAsia" w:hAnsiTheme="minorEastAsia"/>
          <w:sz w:val="28"/>
          <w:szCs w:val="28"/>
        </w:rPr>
        <w:t>）</w:t>
      </w:r>
      <w:r w:rsidR="00D456EB">
        <w:rPr>
          <w:rFonts w:asciiTheme="minorEastAsia" w:hAnsiTheme="minorEastAsia" w:hint="eastAsia"/>
          <w:sz w:val="28"/>
          <w:szCs w:val="28"/>
        </w:rPr>
        <w:t>执行功能的评测与培养</w:t>
      </w:r>
      <w:r w:rsidR="00FE350A">
        <w:rPr>
          <w:rFonts w:asciiTheme="minorEastAsia" w:hAnsiTheme="minorEastAsia" w:hint="eastAsia"/>
          <w:sz w:val="28"/>
          <w:szCs w:val="28"/>
        </w:rPr>
        <w:t>；</w:t>
      </w:r>
    </w:p>
    <w:p w:rsidR="00D15891" w:rsidRPr="00861F8A" w:rsidRDefault="00D15891" w:rsidP="00861F8A">
      <w:pPr>
        <w:adjustRightIn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61F8A">
        <w:rPr>
          <w:rFonts w:asciiTheme="minorEastAsia" w:hAnsiTheme="minorEastAsia" w:hint="eastAsia"/>
          <w:sz w:val="28"/>
          <w:szCs w:val="28"/>
        </w:rPr>
        <w:t>（3</w:t>
      </w:r>
      <w:r w:rsidRPr="00861F8A">
        <w:rPr>
          <w:rFonts w:asciiTheme="minorEastAsia" w:hAnsiTheme="minorEastAsia"/>
          <w:sz w:val="28"/>
          <w:szCs w:val="28"/>
        </w:rPr>
        <w:t>）</w:t>
      </w:r>
      <w:r w:rsidR="0035127B">
        <w:rPr>
          <w:rFonts w:asciiTheme="minorEastAsia" w:hAnsiTheme="minorEastAsia" w:hint="eastAsia"/>
          <w:sz w:val="28"/>
          <w:szCs w:val="28"/>
        </w:rPr>
        <w:t>社会情绪能力的发展、评测与培养</w:t>
      </w:r>
      <w:r w:rsidRPr="00861F8A">
        <w:rPr>
          <w:rFonts w:asciiTheme="minorEastAsia" w:hAnsiTheme="minorEastAsia" w:hint="eastAsia"/>
          <w:sz w:val="28"/>
          <w:szCs w:val="28"/>
        </w:rPr>
        <w:t>。</w:t>
      </w:r>
    </w:p>
    <w:p w:rsidR="00D15891" w:rsidRPr="00861F8A" w:rsidRDefault="00D15891" w:rsidP="00861F8A">
      <w:pPr>
        <w:adjustRightIn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61F8A">
        <w:rPr>
          <w:rFonts w:asciiTheme="minorEastAsia" w:hAnsiTheme="minorEastAsia"/>
          <w:sz w:val="28"/>
          <w:szCs w:val="28"/>
        </w:rPr>
        <w:t>2</w:t>
      </w:r>
      <w:r w:rsidRPr="00861F8A">
        <w:rPr>
          <w:rFonts w:asciiTheme="minorEastAsia" w:hAnsiTheme="minorEastAsia" w:hint="eastAsia"/>
          <w:sz w:val="28"/>
          <w:szCs w:val="28"/>
        </w:rPr>
        <w:t>、</w:t>
      </w:r>
      <w:r w:rsidR="0035127B">
        <w:rPr>
          <w:rFonts w:asciiTheme="minorEastAsia" w:hAnsiTheme="minorEastAsia" w:hint="eastAsia"/>
          <w:sz w:val="28"/>
          <w:szCs w:val="28"/>
        </w:rPr>
        <w:t>学习的神经基础与评测：</w:t>
      </w:r>
    </w:p>
    <w:p w:rsidR="00D15891" w:rsidRPr="00861F8A" w:rsidRDefault="00D15891" w:rsidP="00861F8A">
      <w:pPr>
        <w:adjustRightIn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61F8A">
        <w:rPr>
          <w:rFonts w:asciiTheme="minorEastAsia" w:hAnsiTheme="minorEastAsia" w:hint="eastAsia"/>
          <w:sz w:val="28"/>
          <w:szCs w:val="28"/>
        </w:rPr>
        <w:t>（1）</w:t>
      </w:r>
      <w:r w:rsidR="0035127B">
        <w:rPr>
          <w:rFonts w:asciiTheme="minorEastAsia" w:hAnsiTheme="minorEastAsia" w:hint="eastAsia"/>
          <w:sz w:val="28"/>
          <w:szCs w:val="28"/>
        </w:rPr>
        <w:t>神经信息工程技术研究</w:t>
      </w:r>
      <w:r w:rsidRPr="00861F8A">
        <w:rPr>
          <w:rFonts w:asciiTheme="minorEastAsia" w:hAnsiTheme="minorEastAsia" w:hint="eastAsia"/>
          <w:sz w:val="28"/>
          <w:szCs w:val="28"/>
        </w:rPr>
        <w:t>；</w:t>
      </w:r>
    </w:p>
    <w:p w:rsidR="00D15891" w:rsidRPr="00861F8A" w:rsidRDefault="00D15891" w:rsidP="00861F8A">
      <w:pPr>
        <w:adjustRightIn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61F8A">
        <w:rPr>
          <w:rFonts w:asciiTheme="minorEastAsia" w:hAnsiTheme="minorEastAsia" w:hint="eastAsia"/>
          <w:sz w:val="28"/>
          <w:szCs w:val="28"/>
        </w:rPr>
        <w:t>（2</w:t>
      </w:r>
      <w:r w:rsidRPr="00861F8A">
        <w:rPr>
          <w:rFonts w:asciiTheme="minorEastAsia" w:hAnsiTheme="minorEastAsia"/>
          <w:sz w:val="28"/>
          <w:szCs w:val="28"/>
        </w:rPr>
        <w:t>）</w:t>
      </w:r>
      <w:r w:rsidR="0035127B">
        <w:rPr>
          <w:rFonts w:asciiTheme="minorEastAsia" w:hAnsiTheme="minorEastAsia" w:hint="eastAsia"/>
          <w:sz w:val="28"/>
          <w:szCs w:val="28"/>
        </w:rPr>
        <w:t>青少年数学学习的脑机制研究</w:t>
      </w:r>
      <w:r w:rsidRPr="00861F8A">
        <w:rPr>
          <w:rFonts w:asciiTheme="minorEastAsia" w:hAnsiTheme="minorEastAsia" w:hint="eastAsia"/>
          <w:sz w:val="28"/>
          <w:szCs w:val="28"/>
        </w:rPr>
        <w:t>；</w:t>
      </w:r>
    </w:p>
    <w:p w:rsidR="00D15891" w:rsidRPr="00861F8A" w:rsidRDefault="00D15891" w:rsidP="00861F8A">
      <w:pPr>
        <w:adjustRightIn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61F8A">
        <w:rPr>
          <w:rFonts w:asciiTheme="minorEastAsia" w:hAnsiTheme="minorEastAsia" w:hint="eastAsia"/>
          <w:sz w:val="28"/>
          <w:szCs w:val="28"/>
        </w:rPr>
        <w:t>（3）</w:t>
      </w:r>
      <w:r w:rsidR="0035127B">
        <w:rPr>
          <w:rFonts w:asciiTheme="minorEastAsia" w:hAnsiTheme="minorEastAsia" w:hint="eastAsia"/>
          <w:sz w:val="28"/>
          <w:szCs w:val="28"/>
        </w:rPr>
        <w:t>科学学习的神经基础与评测方法</w:t>
      </w:r>
      <w:r w:rsidRPr="00861F8A">
        <w:rPr>
          <w:rFonts w:asciiTheme="minorEastAsia" w:hAnsiTheme="minorEastAsia" w:hint="eastAsia"/>
          <w:sz w:val="28"/>
          <w:szCs w:val="28"/>
        </w:rPr>
        <w:t>。</w:t>
      </w:r>
    </w:p>
    <w:p w:rsidR="00D15891" w:rsidRPr="00861F8A" w:rsidRDefault="00D15891" w:rsidP="00861F8A">
      <w:pPr>
        <w:adjustRightInd w:val="0"/>
        <w:spacing w:line="360" w:lineRule="auto"/>
        <w:ind w:left="480"/>
        <w:rPr>
          <w:rFonts w:asciiTheme="minorEastAsia" w:hAnsiTheme="minorEastAsia"/>
          <w:sz w:val="28"/>
          <w:szCs w:val="28"/>
        </w:rPr>
      </w:pPr>
      <w:r w:rsidRPr="00861F8A">
        <w:rPr>
          <w:rFonts w:asciiTheme="minorEastAsia" w:hAnsiTheme="minorEastAsia" w:hint="eastAsia"/>
          <w:sz w:val="28"/>
          <w:szCs w:val="28"/>
        </w:rPr>
        <w:t>3、神经教育学</w:t>
      </w:r>
      <w:r w:rsidR="0035127B">
        <w:rPr>
          <w:rFonts w:asciiTheme="minorEastAsia" w:hAnsiTheme="minorEastAsia" w:hint="eastAsia"/>
          <w:sz w:val="28"/>
          <w:szCs w:val="28"/>
        </w:rPr>
        <w:t>与</w:t>
      </w:r>
      <w:r w:rsidRPr="00861F8A">
        <w:rPr>
          <w:rFonts w:asciiTheme="minorEastAsia" w:hAnsiTheme="minorEastAsia" w:hint="eastAsia"/>
          <w:sz w:val="28"/>
          <w:szCs w:val="28"/>
        </w:rPr>
        <w:t>探究式科学教育</w:t>
      </w:r>
      <w:r w:rsidR="00FE350A">
        <w:rPr>
          <w:rFonts w:asciiTheme="minorEastAsia" w:hAnsiTheme="minorEastAsia" w:hint="eastAsia"/>
          <w:sz w:val="28"/>
          <w:szCs w:val="28"/>
        </w:rPr>
        <w:t>：</w:t>
      </w:r>
      <w:bookmarkStart w:id="0" w:name="_GoBack"/>
      <w:bookmarkEnd w:id="0"/>
    </w:p>
    <w:p w:rsidR="00D15891" w:rsidRPr="00861F8A" w:rsidRDefault="0035127B" w:rsidP="00861F8A">
      <w:pPr>
        <w:pStyle w:val="a7"/>
        <w:widowControl w:val="0"/>
        <w:numPr>
          <w:ilvl w:val="0"/>
          <w:numId w:val="4"/>
        </w:numPr>
        <w:adjustRightInd w:val="0"/>
        <w:spacing w:line="360" w:lineRule="auto"/>
        <w:contextualSpacing w:val="0"/>
        <w:jc w:val="both"/>
        <w:rPr>
          <w:rFonts w:asciiTheme="minorEastAsia" w:hAnsiTheme="minorEastAsia" w:cstheme="minorBidi"/>
          <w:kern w:val="2"/>
          <w:sz w:val="28"/>
          <w:szCs w:val="28"/>
        </w:rPr>
      </w:pPr>
      <w:r>
        <w:rPr>
          <w:rFonts w:asciiTheme="minorEastAsia" w:hAnsiTheme="minorEastAsia" w:cstheme="minorBidi" w:hint="eastAsia"/>
          <w:kern w:val="2"/>
          <w:sz w:val="28"/>
          <w:szCs w:val="28"/>
        </w:rPr>
        <w:t>S</w:t>
      </w:r>
      <w:r>
        <w:rPr>
          <w:rFonts w:asciiTheme="minorEastAsia" w:hAnsiTheme="minorEastAsia" w:cstheme="minorBidi"/>
          <w:kern w:val="2"/>
          <w:sz w:val="28"/>
          <w:szCs w:val="28"/>
        </w:rPr>
        <w:t>TEM</w:t>
      </w:r>
      <w:r>
        <w:rPr>
          <w:rFonts w:asciiTheme="minorEastAsia" w:hAnsiTheme="minorEastAsia" w:cstheme="minorBidi" w:hint="eastAsia"/>
          <w:kern w:val="2"/>
          <w:sz w:val="28"/>
          <w:szCs w:val="28"/>
        </w:rPr>
        <w:t>教育研究与实践</w:t>
      </w:r>
      <w:r w:rsidR="00D15891" w:rsidRPr="00861F8A">
        <w:rPr>
          <w:rFonts w:asciiTheme="minorEastAsia" w:hAnsiTheme="minorEastAsia" w:cstheme="minorBidi" w:hint="eastAsia"/>
          <w:kern w:val="2"/>
          <w:sz w:val="28"/>
          <w:szCs w:val="28"/>
        </w:rPr>
        <w:t>；</w:t>
      </w:r>
    </w:p>
    <w:p w:rsidR="00D15891" w:rsidRPr="00861F8A" w:rsidRDefault="0035127B" w:rsidP="00861F8A">
      <w:pPr>
        <w:pStyle w:val="a7"/>
        <w:widowControl w:val="0"/>
        <w:numPr>
          <w:ilvl w:val="0"/>
          <w:numId w:val="4"/>
        </w:numPr>
        <w:adjustRightInd w:val="0"/>
        <w:spacing w:line="360" w:lineRule="auto"/>
        <w:contextualSpacing w:val="0"/>
        <w:jc w:val="both"/>
        <w:rPr>
          <w:rFonts w:asciiTheme="minorEastAsia" w:hAnsiTheme="minorEastAsia" w:cstheme="minorBidi"/>
          <w:kern w:val="2"/>
          <w:sz w:val="28"/>
          <w:szCs w:val="28"/>
        </w:rPr>
      </w:pPr>
      <w:r>
        <w:rPr>
          <w:rFonts w:asciiTheme="minorEastAsia" w:hAnsiTheme="minorEastAsia" w:cstheme="minorBidi" w:hint="eastAsia"/>
          <w:kern w:val="2"/>
          <w:sz w:val="28"/>
          <w:szCs w:val="28"/>
        </w:rPr>
        <w:t>学生科学素养评测</w:t>
      </w:r>
      <w:r w:rsidR="00D15891" w:rsidRPr="00861F8A">
        <w:rPr>
          <w:rFonts w:asciiTheme="minorEastAsia" w:hAnsiTheme="minorEastAsia" w:cstheme="minorBidi" w:hint="eastAsia"/>
          <w:kern w:val="2"/>
          <w:sz w:val="28"/>
          <w:szCs w:val="28"/>
        </w:rPr>
        <w:t>；</w:t>
      </w:r>
    </w:p>
    <w:p w:rsidR="00D15891" w:rsidRPr="0035127B" w:rsidRDefault="0035127B" w:rsidP="00E03E93">
      <w:pPr>
        <w:pStyle w:val="a7"/>
        <w:widowControl w:val="0"/>
        <w:numPr>
          <w:ilvl w:val="0"/>
          <w:numId w:val="4"/>
        </w:numPr>
        <w:adjustRightInd w:val="0"/>
        <w:spacing w:line="360" w:lineRule="auto"/>
        <w:contextualSpacing w:val="0"/>
        <w:jc w:val="both"/>
        <w:rPr>
          <w:rFonts w:asciiTheme="minorEastAsia" w:hAnsiTheme="minorEastAsia" w:cstheme="minorBidi"/>
          <w:kern w:val="2"/>
          <w:sz w:val="28"/>
          <w:szCs w:val="28"/>
        </w:rPr>
      </w:pPr>
      <w:r w:rsidRPr="0035127B">
        <w:rPr>
          <w:rFonts w:asciiTheme="minorEastAsia" w:hAnsiTheme="minorEastAsia" w:cstheme="minorBidi" w:hint="eastAsia"/>
          <w:kern w:val="2"/>
          <w:sz w:val="28"/>
          <w:szCs w:val="28"/>
        </w:rPr>
        <w:t>“做中学”</w:t>
      </w:r>
      <w:r w:rsidRPr="0035127B">
        <w:rPr>
          <w:rFonts w:asciiTheme="minorEastAsia" w:hAnsiTheme="minorEastAsia" w:cstheme="minorBidi" w:hint="eastAsia"/>
          <w:kern w:val="2"/>
          <w:sz w:val="28"/>
          <w:szCs w:val="28"/>
        </w:rPr>
        <w:t>探究式</w:t>
      </w:r>
      <w:r w:rsidRPr="0035127B">
        <w:rPr>
          <w:rFonts w:asciiTheme="minorEastAsia" w:hAnsiTheme="minorEastAsia" w:cstheme="minorBidi" w:hint="eastAsia"/>
          <w:kern w:val="2"/>
          <w:sz w:val="28"/>
          <w:szCs w:val="28"/>
        </w:rPr>
        <w:t>科学教育研究与实践</w:t>
      </w:r>
      <w:r w:rsidR="00D15891" w:rsidRPr="0035127B">
        <w:rPr>
          <w:rFonts w:asciiTheme="minorEastAsia" w:hAnsiTheme="minorEastAsia" w:cstheme="minorBidi" w:hint="eastAsia"/>
          <w:kern w:val="2"/>
          <w:sz w:val="28"/>
          <w:szCs w:val="28"/>
        </w:rPr>
        <w:t>。</w:t>
      </w:r>
    </w:p>
    <w:p w:rsidR="00D15891" w:rsidRPr="00861F8A" w:rsidRDefault="00D15891" w:rsidP="00861F8A">
      <w:pPr>
        <w:pStyle w:val="a7"/>
        <w:spacing w:line="360" w:lineRule="auto"/>
        <w:ind w:left="1200"/>
        <w:contextualSpacing w:val="0"/>
        <w:rPr>
          <w:rFonts w:asciiTheme="minorEastAsia" w:hAnsiTheme="minorEastAsia" w:cstheme="minorBidi"/>
          <w:kern w:val="2"/>
          <w:sz w:val="28"/>
          <w:szCs w:val="28"/>
        </w:rPr>
      </w:pPr>
    </w:p>
    <w:p w:rsidR="00FD72A9" w:rsidRPr="00861F8A" w:rsidRDefault="00D15891" w:rsidP="00861F8A">
      <w:pPr>
        <w:pStyle w:val="a7"/>
        <w:spacing w:line="360" w:lineRule="auto"/>
        <w:ind w:left="1200"/>
        <w:contextualSpacing w:val="0"/>
        <w:jc w:val="right"/>
        <w:rPr>
          <w:rFonts w:asciiTheme="minorEastAsia" w:hAnsiTheme="minorEastAsia" w:cstheme="minorBidi"/>
          <w:kern w:val="2"/>
          <w:sz w:val="28"/>
          <w:szCs w:val="28"/>
        </w:rPr>
      </w:pPr>
      <w:r w:rsidRPr="00861F8A">
        <w:rPr>
          <w:rFonts w:asciiTheme="minorEastAsia" w:hAnsiTheme="minorEastAsia" w:cstheme="minorBidi" w:hint="eastAsia"/>
          <w:kern w:val="2"/>
          <w:sz w:val="28"/>
          <w:szCs w:val="28"/>
        </w:rPr>
        <w:t>儿</w:t>
      </w:r>
      <w:r w:rsidRPr="00861F8A">
        <w:rPr>
          <w:rFonts w:asciiTheme="minorEastAsia" w:hAnsiTheme="minorEastAsia" w:cstheme="minorBidi"/>
          <w:kern w:val="2"/>
          <w:sz w:val="28"/>
          <w:szCs w:val="28"/>
        </w:rPr>
        <w:t>童发展与学习科学</w:t>
      </w:r>
      <w:r w:rsidRPr="00861F8A">
        <w:rPr>
          <w:rFonts w:asciiTheme="minorEastAsia" w:hAnsiTheme="minorEastAsia" w:cstheme="minorBidi" w:hint="eastAsia"/>
          <w:kern w:val="2"/>
          <w:sz w:val="28"/>
          <w:szCs w:val="28"/>
        </w:rPr>
        <w:t>教育部重点实验室</w:t>
      </w:r>
      <w:r w:rsidR="00FD72A9" w:rsidRPr="00861F8A">
        <w:rPr>
          <w:rFonts w:asciiTheme="minorEastAsia" w:hAnsiTheme="minorEastAsia" w:cstheme="minorBidi" w:hint="eastAsia"/>
          <w:kern w:val="2"/>
          <w:sz w:val="28"/>
          <w:szCs w:val="28"/>
        </w:rPr>
        <w:t>（</w:t>
      </w:r>
      <w:r w:rsidRPr="00861F8A">
        <w:rPr>
          <w:rFonts w:asciiTheme="minorEastAsia" w:hAnsiTheme="minorEastAsia" w:cstheme="minorBidi" w:hint="eastAsia"/>
          <w:kern w:val="2"/>
          <w:sz w:val="28"/>
          <w:szCs w:val="28"/>
        </w:rPr>
        <w:t>东南</w:t>
      </w:r>
      <w:r w:rsidR="00FD72A9" w:rsidRPr="00861F8A">
        <w:rPr>
          <w:rFonts w:asciiTheme="minorEastAsia" w:hAnsiTheme="minorEastAsia" w:cstheme="minorBidi" w:hint="eastAsia"/>
          <w:kern w:val="2"/>
          <w:sz w:val="28"/>
          <w:szCs w:val="28"/>
        </w:rPr>
        <w:t>大学）</w:t>
      </w:r>
    </w:p>
    <w:p w:rsidR="00515AA4" w:rsidRPr="00861F8A" w:rsidRDefault="00FD72A9" w:rsidP="0035127B">
      <w:pPr>
        <w:widowControl/>
        <w:spacing w:line="360" w:lineRule="auto"/>
        <w:ind w:left="660"/>
        <w:jc w:val="right"/>
        <w:rPr>
          <w:rFonts w:asciiTheme="minorEastAsia" w:hAnsiTheme="minorEastAsia"/>
          <w:sz w:val="28"/>
          <w:szCs w:val="28"/>
        </w:rPr>
      </w:pPr>
      <w:r w:rsidRPr="00861F8A">
        <w:rPr>
          <w:rFonts w:asciiTheme="minorEastAsia" w:hAnsiTheme="minorEastAsia" w:hint="eastAsia"/>
          <w:sz w:val="28"/>
          <w:szCs w:val="28"/>
        </w:rPr>
        <w:t>201</w:t>
      </w:r>
      <w:r w:rsidR="002B5530">
        <w:rPr>
          <w:rFonts w:asciiTheme="minorEastAsia" w:hAnsiTheme="minorEastAsia"/>
          <w:sz w:val="28"/>
          <w:szCs w:val="28"/>
        </w:rPr>
        <w:t>9</w:t>
      </w:r>
      <w:r w:rsidRPr="00861F8A">
        <w:rPr>
          <w:rFonts w:asciiTheme="minorEastAsia" w:hAnsiTheme="minorEastAsia" w:hint="eastAsia"/>
          <w:sz w:val="28"/>
          <w:szCs w:val="28"/>
        </w:rPr>
        <w:t>年</w:t>
      </w:r>
      <w:r w:rsidR="00861F8A">
        <w:rPr>
          <w:rFonts w:asciiTheme="minorEastAsia" w:hAnsiTheme="minorEastAsia"/>
          <w:sz w:val="28"/>
          <w:szCs w:val="28"/>
        </w:rPr>
        <w:t>1</w:t>
      </w:r>
      <w:r w:rsidRPr="00861F8A">
        <w:rPr>
          <w:rFonts w:asciiTheme="minorEastAsia" w:hAnsiTheme="minorEastAsia" w:hint="eastAsia"/>
          <w:sz w:val="28"/>
          <w:szCs w:val="28"/>
        </w:rPr>
        <w:t>月</w:t>
      </w:r>
      <w:r w:rsidR="002B5530">
        <w:rPr>
          <w:rFonts w:asciiTheme="minorEastAsia" w:hAnsiTheme="minorEastAsia"/>
          <w:sz w:val="28"/>
          <w:szCs w:val="28"/>
        </w:rPr>
        <w:t>10</w:t>
      </w:r>
      <w:r w:rsidRPr="00861F8A">
        <w:rPr>
          <w:rFonts w:asciiTheme="minorEastAsia" w:hAnsiTheme="minorEastAsia" w:hint="eastAsia"/>
          <w:sz w:val="28"/>
          <w:szCs w:val="28"/>
        </w:rPr>
        <w:t>日</w:t>
      </w:r>
    </w:p>
    <w:sectPr w:rsidR="00515AA4" w:rsidRPr="00861F8A" w:rsidSect="0035127B">
      <w:pgSz w:w="11906" w:h="16838"/>
      <w:pgMar w:top="851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E6C" w:rsidRDefault="00523E6C" w:rsidP="00F05157">
      <w:r>
        <w:separator/>
      </w:r>
    </w:p>
  </w:endnote>
  <w:endnote w:type="continuationSeparator" w:id="0">
    <w:p w:rsidR="00523E6C" w:rsidRDefault="00523E6C" w:rsidP="00F0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E6C" w:rsidRDefault="00523E6C" w:rsidP="00F05157">
      <w:r>
        <w:separator/>
      </w:r>
    </w:p>
  </w:footnote>
  <w:footnote w:type="continuationSeparator" w:id="0">
    <w:p w:rsidR="00523E6C" w:rsidRDefault="00523E6C" w:rsidP="00F05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17825"/>
    <w:multiLevelType w:val="hybridMultilevel"/>
    <w:tmpl w:val="B4A0CAE8"/>
    <w:lvl w:ilvl="0" w:tplc="00B2296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54777C9"/>
    <w:multiLevelType w:val="hybridMultilevel"/>
    <w:tmpl w:val="DB18D40E"/>
    <w:lvl w:ilvl="0" w:tplc="13923148">
      <w:start w:val="3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EAE41E1"/>
    <w:multiLevelType w:val="hybridMultilevel"/>
    <w:tmpl w:val="9742485C"/>
    <w:lvl w:ilvl="0" w:tplc="0714F1EC">
      <w:start w:val="5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3362996"/>
    <w:multiLevelType w:val="hybridMultilevel"/>
    <w:tmpl w:val="AE8CD49C"/>
    <w:lvl w:ilvl="0" w:tplc="8DFC8772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A9"/>
    <w:rsid w:val="0002341D"/>
    <w:rsid w:val="00057D07"/>
    <w:rsid w:val="001A44B3"/>
    <w:rsid w:val="001F06B4"/>
    <w:rsid w:val="002B5530"/>
    <w:rsid w:val="0035127B"/>
    <w:rsid w:val="00360BE8"/>
    <w:rsid w:val="00515AA4"/>
    <w:rsid w:val="00523E6C"/>
    <w:rsid w:val="00555348"/>
    <w:rsid w:val="00592FA5"/>
    <w:rsid w:val="005C1799"/>
    <w:rsid w:val="00794134"/>
    <w:rsid w:val="00861F8A"/>
    <w:rsid w:val="00B12D26"/>
    <w:rsid w:val="00B46789"/>
    <w:rsid w:val="00B90C68"/>
    <w:rsid w:val="00D15891"/>
    <w:rsid w:val="00D456EB"/>
    <w:rsid w:val="00DC6FA5"/>
    <w:rsid w:val="00E56327"/>
    <w:rsid w:val="00F05157"/>
    <w:rsid w:val="00FD72A9"/>
    <w:rsid w:val="00FE350A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5F885C-AA27-4CFC-9C82-273ABCB3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D72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D72A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D72A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tmeta">
    <w:name w:val="postmeta"/>
    <w:basedOn w:val="a"/>
    <w:rsid w:val="00FD72A9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publisher">
    <w:name w:val="publisher"/>
    <w:basedOn w:val="a0"/>
    <w:rsid w:val="00FD72A9"/>
  </w:style>
  <w:style w:type="character" w:customStyle="1" w:styleId="views2">
    <w:name w:val="views2"/>
    <w:basedOn w:val="a0"/>
    <w:rsid w:val="00FD72A9"/>
  </w:style>
  <w:style w:type="character" w:customStyle="1" w:styleId="posttime">
    <w:name w:val="posttime"/>
    <w:basedOn w:val="a0"/>
    <w:rsid w:val="00FD72A9"/>
  </w:style>
  <w:style w:type="character" w:customStyle="1" w:styleId="wpvisitcount1">
    <w:name w:val="wp_visitcount1"/>
    <w:basedOn w:val="a0"/>
    <w:rsid w:val="00FD72A9"/>
    <w:rPr>
      <w:vanish/>
      <w:webHidden w:val="0"/>
      <w:specVanish w:val="0"/>
    </w:rPr>
  </w:style>
  <w:style w:type="paragraph" w:customStyle="1" w:styleId="western">
    <w:name w:val="western"/>
    <w:basedOn w:val="a"/>
    <w:rsid w:val="00FD72A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D72A9"/>
    <w:rPr>
      <w:b/>
      <w:bCs/>
    </w:rPr>
  </w:style>
  <w:style w:type="paragraph" w:styleId="a5">
    <w:name w:val="header"/>
    <w:basedOn w:val="a"/>
    <w:link w:val="Char"/>
    <w:uiPriority w:val="99"/>
    <w:unhideWhenUsed/>
    <w:rsid w:val="00F05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051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05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05157"/>
    <w:rPr>
      <w:sz w:val="18"/>
      <w:szCs w:val="18"/>
    </w:rPr>
  </w:style>
  <w:style w:type="paragraph" w:styleId="a7">
    <w:name w:val="List Paragraph"/>
    <w:basedOn w:val="a"/>
    <w:uiPriority w:val="34"/>
    <w:qFormat/>
    <w:rsid w:val="00D15891"/>
    <w:pPr>
      <w:widowControl/>
      <w:ind w:left="720"/>
      <w:contextualSpacing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3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52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1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24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763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08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8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D7B41-4F25-49C6-8925-5FA94D38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金怡</dc:creator>
  <cp:keywords/>
  <dc:description/>
  <cp:lastModifiedBy>金怡</cp:lastModifiedBy>
  <cp:revision>6</cp:revision>
  <dcterms:created xsi:type="dcterms:W3CDTF">2019-01-10T05:50:00Z</dcterms:created>
  <dcterms:modified xsi:type="dcterms:W3CDTF">2019-01-17T07:24:00Z</dcterms:modified>
</cp:coreProperties>
</file>